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49" w:rsidRDefault="005B7F49" w:rsidP="006C2168">
      <w:pPr>
        <w:pStyle w:val="NoSpacing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color w:val="333399"/>
        </w:rPr>
        <w:drawing>
          <wp:inline distT="0" distB="0" distL="0" distR="0" wp14:anchorId="6A34BA28" wp14:editId="2D6A895F">
            <wp:extent cx="2369185" cy="1160780"/>
            <wp:effectExtent l="0" t="0" r="0" b="1270"/>
            <wp:docPr id="1" name="Picture 1" descr="SBCTC Logo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BCTC Logo 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F49" w:rsidRDefault="005B7F49" w:rsidP="006C2168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440D85" w:rsidRDefault="006C2168" w:rsidP="006C2168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ACCELERATED OUTCOMES-BASED CONTEXTUALIZED APPLIED LEARNING MODEL</w:t>
      </w:r>
    </w:p>
    <w:p w:rsidR="00F944DA" w:rsidRDefault="00F944DA" w:rsidP="006C2168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Adopted May 2012</w:t>
      </w:r>
    </w:p>
    <w:p w:rsidR="006C2168" w:rsidRDefault="006C2168" w:rsidP="006C2168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F30792" w:rsidRDefault="00F30792" w:rsidP="00814157">
      <w:pPr>
        <w:pStyle w:val="NoSpacing"/>
        <w:rPr>
          <w:rFonts w:ascii="Arial" w:hAnsi="Arial" w:cs="Arial"/>
          <w:sz w:val="24"/>
          <w:szCs w:val="24"/>
        </w:rPr>
      </w:pPr>
    </w:p>
    <w:p w:rsidR="006C2168" w:rsidRPr="00814157" w:rsidRDefault="006C2168" w:rsidP="00814157">
      <w:pPr>
        <w:pStyle w:val="NoSpacing"/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The following represents program elements</w:t>
      </w:r>
      <w:r w:rsidR="0013177B">
        <w:rPr>
          <w:rFonts w:ascii="Arial" w:hAnsi="Arial" w:cs="Arial"/>
          <w:sz w:val="24"/>
          <w:szCs w:val="24"/>
        </w:rPr>
        <w:t xml:space="preserve">, best practices, and steps for implementation and operationalization </w:t>
      </w:r>
      <w:r w:rsidRPr="00814157">
        <w:rPr>
          <w:rFonts w:ascii="Arial" w:hAnsi="Arial" w:cs="Arial"/>
          <w:sz w:val="24"/>
          <w:szCs w:val="24"/>
        </w:rPr>
        <w:t xml:space="preserve">deemed to be critical </w:t>
      </w:r>
      <w:r w:rsidR="0013177B">
        <w:rPr>
          <w:rFonts w:ascii="Arial" w:hAnsi="Arial" w:cs="Arial"/>
          <w:sz w:val="24"/>
          <w:szCs w:val="24"/>
        </w:rPr>
        <w:t>for an</w:t>
      </w:r>
      <w:r w:rsidRPr="00814157">
        <w:rPr>
          <w:rFonts w:ascii="Arial" w:hAnsi="Arial" w:cs="Arial"/>
          <w:sz w:val="24"/>
          <w:szCs w:val="24"/>
        </w:rPr>
        <w:t xml:space="preserve"> accelerated outcome-based contextualized applied learning model.</w:t>
      </w:r>
      <w:r w:rsidR="0013177B" w:rsidRPr="0013177B">
        <w:rPr>
          <w:rFonts w:ascii="Arial" w:hAnsi="Arial" w:cs="Arial"/>
          <w:sz w:val="24"/>
          <w:szCs w:val="24"/>
        </w:rPr>
        <w:t xml:space="preserve"> </w:t>
      </w:r>
      <w:r w:rsidR="0013177B">
        <w:rPr>
          <w:rFonts w:ascii="Arial" w:hAnsi="Arial" w:cs="Arial"/>
          <w:sz w:val="24"/>
          <w:szCs w:val="24"/>
        </w:rPr>
        <w:t xml:space="preserve">  These elements, practices and steps were identified by pilot colleges</w:t>
      </w:r>
      <w:r w:rsidR="00E73FA9">
        <w:rPr>
          <w:rFonts w:ascii="Arial" w:hAnsi="Arial" w:cs="Arial"/>
          <w:sz w:val="24"/>
          <w:szCs w:val="24"/>
        </w:rPr>
        <w:t xml:space="preserve"> engaged in a Gates grant for developmental I-BEST</w:t>
      </w:r>
      <w:r w:rsidR="0013177B">
        <w:rPr>
          <w:rFonts w:ascii="Arial" w:hAnsi="Arial" w:cs="Arial"/>
          <w:sz w:val="24"/>
          <w:szCs w:val="24"/>
        </w:rPr>
        <w:t>.</w:t>
      </w:r>
    </w:p>
    <w:p w:rsidR="006C2168" w:rsidRDefault="006C2168" w:rsidP="00814157">
      <w:pPr>
        <w:pStyle w:val="NoSpacing"/>
        <w:rPr>
          <w:rFonts w:ascii="Arial" w:hAnsi="Arial" w:cs="Arial"/>
          <w:sz w:val="24"/>
          <w:szCs w:val="24"/>
        </w:rPr>
      </w:pPr>
    </w:p>
    <w:p w:rsidR="0013177B" w:rsidRPr="0013177B" w:rsidRDefault="0013177B" w:rsidP="00814157">
      <w:pPr>
        <w:pStyle w:val="NoSpacing"/>
        <w:rPr>
          <w:rFonts w:ascii="Arial" w:hAnsi="Arial" w:cs="Arial"/>
          <w:b/>
          <w:sz w:val="24"/>
          <w:szCs w:val="24"/>
        </w:rPr>
      </w:pPr>
      <w:r w:rsidRPr="0013177B">
        <w:rPr>
          <w:rFonts w:ascii="Arial" w:hAnsi="Arial" w:cs="Arial"/>
          <w:b/>
          <w:sz w:val="24"/>
          <w:szCs w:val="24"/>
        </w:rPr>
        <w:t>Program elements</w:t>
      </w:r>
    </w:p>
    <w:p w:rsidR="006C2168" w:rsidRPr="00814157" w:rsidRDefault="006C2168" w:rsidP="00814157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 xml:space="preserve">Pre-college students (ABE and developmental education) are advanced, without </w:t>
      </w:r>
      <w:proofErr w:type="gramStart"/>
      <w:r w:rsidRPr="00814157">
        <w:rPr>
          <w:rFonts w:ascii="Arial" w:hAnsi="Arial" w:cs="Arial"/>
          <w:sz w:val="24"/>
          <w:szCs w:val="24"/>
        </w:rPr>
        <w:t>content</w:t>
      </w:r>
      <w:proofErr w:type="gramEnd"/>
      <w:r w:rsidRPr="00814157">
        <w:rPr>
          <w:rFonts w:ascii="Arial" w:hAnsi="Arial" w:cs="Arial"/>
          <w:sz w:val="24"/>
          <w:szCs w:val="24"/>
        </w:rPr>
        <w:t xml:space="preserve"> rep</w:t>
      </w:r>
      <w:r w:rsidR="00CA5BE0" w:rsidRPr="00814157">
        <w:rPr>
          <w:rFonts w:ascii="Arial" w:hAnsi="Arial" w:cs="Arial"/>
          <w:sz w:val="24"/>
          <w:szCs w:val="24"/>
        </w:rPr>
        <w:t xml:space="preserve">etition, </w:t>
      </w:r>
      <w:r w:rsidR="00676B4B">
        <w:rPr>
          <w:rFonts w:ascii="Arial" w:hAnsi="Arial" w:cs="Arial"/>
          <w:sz w:val="24"/>
          <w:szCs w:val="24"/>
        </w:rPr>
        <w:t xml:space="preserve">from wherever they place </w:t>
      </w:r>
      <w:r w:rsidR="00CA5BE0" w:rsidRPr="00814157">
        <w:rPr>
          <w:rFonts w:ascii="Arial" w:hAnsi="Arial" w:cs="Arial"/>
          <w:sz w:val="24"/>
          <w:szCs w:val="24"/>
        </w:rPr>
        <w:t xml:space="preserve">through </w:t>
      </w:r>
      <w:r w:rsidRPr="00814157">
        <w:rPr>
          <w:rFonts w:ascii="Arial" w:hAnsi="Arial" w:cs="Arial"/>
          <w:sz w:val="24"/>
          <w:szCs w:val="24"/>
        </w:rPr>
        <w:t>first level of college English and/or Math.</w:t>
      </w:r>
      <w:r w:rsidRPr="00814157">
        <w:rPr>
          <w:rFonts w:ascii="Arial" w:hAnsi="Arial" w:cs="Arial"/>
          <w:sz w:val="24"/>
          <w:szCs w:val="24"/>
        </w:rPr>
        <w:br/>
      </w:r>
    </w:p>
    <w:p w:rsidR="006C2168" w:rsidRPr="00814157" w:rsidRDefault="006C2168" w:rsidP="00814157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Credits are awarded to students based upon achievement of learning outcomes associated with a course at the end of each quarter.</w:t>
      </w:r>
      <w:r w:rsidR="00CA5BE0" w:rsidRPr="00814157">
        <w:rPr>
          <w:rFonts w:ascii="Arial" w:hAnsi="Arial" w:cs="Arial"/>
          <w:sz w:val="24"/>
          <w:szCs w:val="24"/>
        </w:rPr>
        <w:t xml:space="preserve"> Students may advance through multiple course levels in one quarter.</w:t>
      </w:r>
      <w:r w:rsidRPr="00814157">
        <w:rPr>
          <w:rFonts w:ascii="Arial" w:hAnsi="Arial" w:cs="Arial"/>
          <w:sz w:val="24"/>
          <w:szCs w:val="24"/>
        </w:rPr>
        <w:br/>
      </w:r>
    </w:p>
    <w:p w:rsidR="006C2168" w:rsidRPr="00814157" w:rsidRDefault="006C2168" w:rsidP="00814157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College reading strategies are imbedded in courses/program.</w:t>
      </w:r>
      <w:r w:rsidRPr="00814157">
        <w:rPr>
          <w:rFonts w:ascii="Arial" w:hAnsi="Arial" w:cs="Arial"/>
          <w:sz w:val="24"/>
          <w:szCs w:val="24"/>
        </w:rPr>
        <w:br/>
      </w:r>
    </w:p>
    <w:p w:rsidR="006C2168" w:rsidRPr="00814157" w:rsidRDefault="006C2168" w:rsidP="00814157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All content is contextualized and applied to students’ career goals.</w:t>
      </w:r>
      <w:r w:rsidRPr="00814157">
        <w:rPr>
          <w:rFonts w:ascii="Arial" w:hAnsi="Arial" w:cs="Arial"/>
          <w:sz w:val="24"/>
          <w:szCs w:val="24"/>
        </w:rPr>
        <w:br/>
      </w:r>
    </w:p>
    <w:p w:rsidR="006C2168" w:rsidRPr="00814157" w:rsidRDefault="006C2168" w:rsidP="00814157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Students are involved in targeted and ongoing advising.</w:t>
      </w:r>
      <w:r w:rsidRPr="00814157">
        <w:rPr>
          <w:rFonts w:ascii="Arial" w:hAnsi="Arial" w:cs="Arial"/>
          <w:sz w:val="24"/>
          <w:szCs w:val="24"/>
        </w:rPr>
        <w:br/>
      </w:r>
    </w:p>
    <w:p w:rsidR="006C2168" w:rsidRPr="00814157" w:rsidRDefault="006C2168" w:rsidP="00814157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 xml:space="preserve">Program is scalable and able to </w:t>
      </w:r>
      <w:r w:rsidR="00CA5BE0" w:rsidRPr="00814157">
        <w:rPr>
          <w:rFonts w:ascii="Arial" w:hAnsi="Arial" w:cs="Arial"/>
          <w:sz w:val="24"/>
          <w:szCs w:val="24"/>
        </w:rPr>
        <w:t>impact large</w:t>
      </w:r>
      <w:r w:rsidRPr="00814157">
        <w:rPr>
          <w:rFonts w:ascii="Arial" w:hAnsi="Arial" w:cs="Arial"/>
          <w:sz w:val="24"/>
          <w:szCs w:val="24"/>
        </w:rPr>
        <w:t xml:space="preserve"> numbers of students.</w:t>
      </w:r>
      <w:r w:rsidR="00814157" w:rsidRPr="00814157">
        <w:rPr>
          <w:rFonts w:ascii="Arial" w:hAnsi="Arial" w:cs="Arial"/>
          <w:sz w:val="24"/>
          <w:szCs w:val="24"/>
        </w:rPr>
        <w:br/>
      </w:r>
    </w:p>
    <w:p w:rsidR="00814157" w:rsidRDefault="00814157" w:rsidP="00814157">
      <w:pPr>
        <w:pStyle w:val="NoSpacing"/>
        <w:rPr>
          <w:rFonts w:ascii="Arial" w:hAnsi="Arial" w:cs="Arial"/>
          <w:sz w:val="24"/>
          <w:szCs w:val="24"/>
        </w:rPr>
      </w:pPr>
    </w:p>
    <w:p w:rsidR="00814157" w:rsidRPr="0013177B" w:rsidRDefault="00814157" w:rsidP="00814157">
      <w:pPr>
        <w:pStyle w:val="NoSpacing"/>
        <w:rPr>
          <w:rFonts w:ascii="Arial" w:hAnsi="Arial" w:cs="Arial"/>
          <w:b/>
          <w:sz w:val="24"/>
          <w:szCs w:val="24"/>
        </w:rPr>
      </w:pPr>
      <w:r w:rsidRPr="0013177B">
        <w:rPr>
          <w:rFonts w:ascii="Arial" w:hAnsi="Arial" w:cs="Arial"/>
          <w:b/>
          <w:sz w:val="24"/>
          <w:szCs w:val="24"/>
        </w:rPr>
        <w:t>Best practices associated with the model include but are not limited to:</w:t>
      </w:r>
    </w:p>
    <w:p w:rsidR="003E5675" w:rsidRPr="00814157" w:rsidRDefault="003E5675" w:rsidP="00814157">
      <w:pPr>
        <w:pStyle w:val="NoSpacing"/>
        <w:rPr>
          <w:rFonts w:ascii="Arial" w:hAnsi="Arial" w:cs="Arial"/>
          <w:sz w:val="24"/>
          <w:szCs w:val="24"/>
        </w:rPr>
      </w:pPr>
    </w:p>
    <w:p w:rsidR="00676B4B" w:rsidRDefault="00676B4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C</w:t>
      </w:r>
      <w:r w:rsidR="0013177B">
        <w:rPr>
          <w:rFonts w:ascii="Arial" w:hAnsi="Arial" w:cs="Arial"/>
          <w:sz w:val="24"/>
          <w:szCs w:val="24"/>
        </w:rPr>
        <w:t>ontinuous faculty collaboration</w:t>
      </w:r>
      <w:r>
        <w:rPr>
          <w:rFonts w:ascii="Arial" w:hAnsi="Arial" w:cs="Arial"/>
          <w:sz w:val="24"/>
          <w:szCs w:val="24"/>
        </w:rPr>
        <w:t>.  This includes s</w:t>
      </w:r>
      <w:r w:rsidRPr="00814157">
        <w:rPr>
          <w:rFonts w:ascii="Arial" w:hAnsi="Arial" w:cs="Arial"/>
          <w:sz w:val="24"/>
          <w:szCs w:val="24"/>
        </w:rPr>
        <w:t xml:space="preserve">hared </w:t>
      </w:r>
      <w:r>
        <w:rPr>
          <w:rFonts w:ascii="Arial" w:hAnsi="Arial" w:cs="Arial"/>
          <w:sz w:val="24"/>
          <w:szCs w:val="24"/>
        </w:rPr>
        <w:t xml:space="preserve">or linked content, </w:t>
      </w:r>
      <w:r w:rsidR="003E5675">
        <w:rPr>
          <w:rFonts w:ascii="Arial" w:hAnsi="Arial" w:cs="Arial"/>
          <w:sz w:val="24"/>
          <w:szCs w:val="24"/>
        </w:rPr>
        <w:t xml:space="preserve">learning outcomes, </w:t>
      </w:r>
      <w:r w:rsidRPr="00814157">
        <w:rPr>
          <w:rFonts w:ascii="Arial" w:hAnsi="Arial" w:cs="Arial"/>
          <w:sz w:val="24"/>
          <w:szCs w:val="24"/>
        </w:rPr>
        <w:t>assignments</w:t>
      </w:r>
      <w:r w:rsidR="003E5675" w:rsidRPr="003E5675">
        <w:rPr>
          <w:rFonts w:ascii="Arial" w:hAnsi="Arial" w:cs="Arial"/>
          <w:sz w:val="24"/>
          <w:szCs w:val="24"/>
        </w:rPr>
        <w:t xml:space="preserve"> </w:t>
      </w:r>
      <w:r w:rsidR="003E5675">
        <w:rPr>
          <w:rFonts w:ascii="Arial" w:hAnsi="Arial" w:cs="Arial"/>
          <w:sz w:val="24"/>
          <w:szCs w:val="24"/>
        </w:rPr>
        <w:t>and assessments.  I</w:t>
      </w:r>
      <w:r w:rsidR="003E5675" w:rsidRPr="00814157">
        <w:rPr>
          <w:rFonts w:ascii="Arial" w:hAnsi="Arial" w:cs="Arial"/>
          <w:sz w:val="24"/>
          <w:szCs w:val="24"/>
        </w:rPr>
        <w:t>t appears the higher the level</w:t>
      </w:r>
      <w:r w:rsidR="003E5675">
        <w:rPr>
          <w:rFonts w:ascii="Arial" w:hAnsi="Arial" w:cs="Arial"/>
          <w:sz w:val="24"/>
          <w:szCs w:val="24"/>
        </w:rPr>
        <w:t xml:space="preserve"> of collaboration the better the student success</w:t>
      </w:r>
      <w:r>
        <w:rPr>
          <w:rFonts w:ascii="Arial" w:hAnsi="Arial" w:cs="Arial"/>
          <w:sz w:val="24"/>
          <w:szCs w:val="24"/>
        </w:rPr>
        <w:t>.</w:t>
      </w:r>
      <w:r w:rsidRPr="00814157">
        <w:rPr>
          <w:rFonts w:ascii="Arial" w:hAnsi="Arial" w:cs="Arial"/>
          <w:sz w:val="24"/>
          <w:szCs w:val="24"/>
        </w:rPr>
        <w:t xml:space="preserve"> </w:t>
      </w:r>
    </w:p>
    <w:p w:rsidR="0013177B" w:rsidRDefault="0013177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College unit collaboration between student services (financial aid, advising, </w:t>
      </w:r>
      <w:proofErr w:type="gramStart"/>
      <w:r>
        <w:rPr>
          <w:rFonts w:ascii="Arial" w:hAnsi="Arial" w:cs="Arial"/>
          <w:sz w:val="24"/>
          <w:szCs w:val="24"/>
        </w:rPr>
        <w:t>registration</w:t>
      </w:r>
      <w:proofErr w:type="gramEnd"/>
      <w:r>
        <w:rPr>
          <w:rFonts w:ascii="Arial" w:hAnsi="Arial" w:cs="Arial"/>
          <w:sz w:val="24"/>
          <w:szCs w:val="24"/>
        </w:rPr>
        <w:t>) and instruction for wrap around services.</w:t>
      </w:r>
    </w:p>
    <w:p w:rsidR="0013177B" w:rsidRPr="00676B4B" w:rsidRDefault="0013177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Links to employers and community partners.</w:t>
      </w:r>
    </w:p>
    <w:p w:rsidR="00814157" w:rsidRPr="00814157" w:rsidRDefault="00814157" w:rsidP="00814157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Team teaching</w:t>
      </w:r>
    </w:p>
    <w:p w:rsidR="00B24C94" w:rsidRDefault="00814157" w:rsidP="00B24C94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lastRenderedPageBreak/>
        <w:t>Cohort strategies</w:t>
      </w:r>
      <w:r w:rsidR="00B24C94" w:rsidRPr="00B24C94">
        <w:rPr>
          <w:rFonts w:ascii="Arial" w:hAnsi="Arial" w:cs="Arial"/>
          <w:sz w:val="24"/>
          <w:szCs w:val="24"/>
        </w:rPr>
        <w:t xml:space="preserve"> </w:t>
      </w:r>
    </w:p>
    <w:p w:rsidR="00814157" w:rsidRPr="00B24C94" w:rsidRDefault="00B24C94" w:rsidP="00B24C94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Expectation of college-level rigor and behavior</w:t>
      </w:r>
    </w:p>
    <w:p w:rsidR="00814157" w:rsidRPr="00814157" w:rsidRDefault="00814157" w:rsidP="00814157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Outcomes-based/modular learning (unlinked from traditional sequence and text</w:t>
      </w:r>
      <w:r w:rsidR="0013177B">
        <w:rPr>
          <w:rFonts w:ascii="Arial" w:hAnsi="Arial" w:cs="Arial"/>
          <w:sz w:val="24"/>
          <w:szCs w:val="24"/>
        </w:rPr>
        <w:t xml:space="preserve"> books</w:t>
      </w:r>
      <w:r w:rsidRPr="00814157">
        <w:rPr>
          <w:rFonts w:ascii="Arial" w:hAnsi="Arial" w:cs="Arial"/>
          <w:sz w:val="24"/>
          <w:szCs w:val="24"/>
        </w:rPr>
        <w:t>)</w:t>
      </w:r>
    </w:p>
    <w:p w:rsidR="00814157" w:rsidRPr="00814157" w:rsidRDefault="00814157" w:rsidP="00814157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Class time focused on application of learning (up-side-down/inverted learning)</w:t>
      </w:r>
    </w:p>
    <w:p w:rsidR="00676B4B" w:rsidRDefault="00676B4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Deliberate and transparent integration of school, workplace, and soft skills</w:t>
      </w:r>
      <w:r w:rsidRPr="00676B4B">
        <w:rPr>
          <w:rFonts w:ascii="Arial" w:hAnsi="Arial" w:cs="Arial"/>
          <w:sz w:val="24"/>
          <w:szCs w:val="24"/>
        </w:rPr>
        <w:t xml:space="preserve"> </w:t>
      </w:r>
    </w:p>
    <w:p w:rsidR="00676B4B" w:rsidRPr="00676B4B" w:rsidRDefault="00676B4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On-going/formative assessment informs instruction and student acceleration</w:t>
      </w:r>
    </w:p>
    <w:p w:rsidR="00676B4B" w:rsidRPr="00814157" w:rsidRDefault="00676B4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of teaching and learning</w:t>
      </w:r>
      <w:r w:rsidRPr="00814157">
        <w:rPr>
          <w:rFonts w:ascii="Arial" w:hAnsi="Arial" w:cs="Arial"/>
          <w:sz w:val="24"/>
          <w:szCs w:val="24"/>
        </w:rPr>
        <w:t xml:space="preserve"> technology</w:t>
      </w:r>
    </w:p>
    <w:p w:rsidR="00B24C94" w:rsidRDefault="00676B4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 xml:space="preserve">Eliminate redundancies in content with attention to planned scaffolding </w:t>
      </w:r>
    </w:p>
    <w:p w:rsidR="00676B4B" w:rsidRDefault="00814157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Academic support classes/targeted access to tutoring</w:t>
      </w:r>
      <w:r w:rsidR="00676B4B" w:rsidRPr="00676B4B">
        <w:rPr>
          <w:rFonts w:ascii="Arial" w:hAnsi="Arial" w:cs="Arial"/>
          <w:sz w:val="24"/>
          <w:szCs w:val="24"/>
        </w:rPr>
        <w:t xml:space="preserve"> </w:t>
      </w:r>
    </w:p>
    <w:p w:rsidR="00814157" w:rsidRPr="00676B4B" w:rsidRDefault="00676B4B" w:rsidP="00676B4B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Coordinated/targeted on-going advising and navigation</w:t>
      </w:r>
    </w:p>
    <w:p w:rsidR="00814157" w:rsidRPr="002739E4" w:rsidRDefault="00814157" w:rsidP="00814157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4157">
        <w:rPr>
          <w:rFonts w:ascii="Arial" w:hAnsi="Arial" w:cs="Arial"/>
          <w:sz w:val="24"/>
          <w:szCs w:val="24"/>
        </w:rPr>
        <w:t>Ongoing professional development for faculty</w:t>
      </w:r>
      <w:r w:rsidR="0013177B">
        <w:rPr>
          <w:rFonts w:ascii="Arial" w:hAnsi="Arial" w:cs="Arial"/>
          <w:sz w:val="24"/>
          <w:szCs w:val="24"/>
        </w:rPr>
        <w:t xml:space="preserve"> and staff</w:t>
      </w:r>
      <w:r w:rsidRPr="00814157">
        <w:rPr>
          <w:rFonts w:ascii="Arial" w:hAnsi="Arial" w:cs="Arial"/>
          <w:sz w:val="24"/>
          <w:szCs w:val="24"/>
        </w:rPr>
        <w:t xml:space="preserve"> around innovative </w:t>
      </w:r>
      <w:r w:rsidRPr="002739E4">
        <w:rPr>
          <w:rFonts w:ascii="Arial" w:hAnsi="Arial" w:cs="Arial"/>
          <w:sz w:val="24"/>
          <w:szCs w:val="24"/>
        </w:rPr>
        <w:t>instructional and assessment strategies</w:t>
      </w:r>
      <w:r w:rsidR="0013177B" w:rsidRPr="002739E4">
        <w:rPr>
          <w:rFonts w:ascii="Arial" w:hAnsi="Arial" w:cs="Arial"/>
          <w:sz w:val="24"/>
          <w:szCs w:val="24"/>
        </w:rPr>
        <w:t xml:space="preserve"> and student support services.</w:t>
      </w:r>
    </w:p>
    <w:p w:rsidR="002739E4" w:rsidRPr="002739E4" w:rsidRDefault="00814157" w:rsidP="002739E4">
      <w:pPr>
        <w:pStyle w:val="NoSpacing"/>
        <w:numPr>
          <w:ilvl w:val="0"/>
          <w:numId w:val="5"/>
        </w:numPr>
        <w:rPr>
          <w:rFonts w:ascii="Arial" w:hAnsi="Arial" w:cs="Arial"/>
          <w:b/>
          <w:sz w:val="24"/>
          <w:szCs w:val="24"/>
          <w:u w:val="single"/>
        </w:rPr>
      </w:pPr>
      <w:r w:rsidRPr="002739E4">
        <w:rPr>
          <w:rFonts w:ascii="Arial" w:hAnsi="Arial" w:cs="Arial"/>
          <w:sz w:val="24"/>
          <w:szCs w:val="24"/>
        </w:rPr>
        <w:t>Faculty and administration buy-in and involvement in implementation</w:t>
      </w:r>
      <w:r w:rsidR="002739E4" w:rsidRPr="002739E4">
        <w:rPr>
          <w:rFonts w:ascii="Arial" w:hAnsi="Arial" w:cs="Arial"/>
          <w:sz w:val="24"/>
          <w:szCs w:val="24"/>
        </w:rPr>
        <w:t>.</w:t>
      </w:r>
    </w:p>
    <w:p w:rsidR="00F30792" w:rsidRPr="002739E4" w:rsidRDefault="00F30792" w:rsidP="00814157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2739E4" w:rsidRDefault="002739E4" w:rsidP="00814157">
      <w:pPr>
        <w:pStyle w:val="NoSpacing"/>
        <w:rPr>
          <w:rFonts w:ascii="Arial" w:hAnsi="Arial" w:cs="Arial"/>
          <w:sz w:val="24"/>
          <w:szCs w:val="24"/>
        </w:rPr>
      </w:pPr>
      <w:r w:rsidRPr="0013177B">
        <w:rPr>
          <w:rFonts w:ascii="Arial" w:hAnsi="Arial" w:cs="Arial"/>
          <w:b/>
          <w:sz w:val="24"/>
          <w:szCs w:val="24"/>
        </w:rPr>
        <w:t>Steps fo</w:t>
      </w:r>
      <w:r>
        <w:rPr>
          <w:rFonts w:ascii="Arial" w:hAnsi="Arial" w:cs="Arial"/>
          <w:b/>
          <w:sz w:val="24"/>
          <w:szCs w:val="24"/>
        </w:rPr>
        <w:t>r implementing the Accelerated O</w:t>
      </w:r>
      <w:r w:rsidRPr="0013177B">
        <w:rPr>
          <w:rFonts w:ascii="Arial" w:hAnsi="Arial" w:cs="Arial"/>
          <w:b/>
          <w:sz w:val="24"/>
          <w:szCs w:val="24"/>
        </w:rPr>
        <w:t>utcomes model</w:t>
      </w:r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 w:rsidRPr="001047E9">
        <w:rPr>
          <w:rFonts w:ascii="Arial" w:hAnsi="Arial" w:cs="Arial"/>
          <w:b/>
          <w:color w:val="FF0000"/>
          <w:sz w:val="24"/>
          <w:szCs w:val="24"/>
          <w:u w:val="single"/>
        </w:rPr>
        <w:t>Development</w:t>
      </w:r>
      <w:r>
        <w:rPr>
          <w:rFonts w:ascii="Arial" w:hAnsi="Arial" w:cs="Arial"/>
          <w:b/>
          <w:color w:val="FF0000"/>
          <w:sz w:val="24"/>
          <w:szCs w:val="24"/>
          <w:u w:val="single"/>
        </w:rPr>
        <w:t>al</w:t>
      </w:r>
      <w:r w:rsidRPr="001047E9">
        <w:rPr>
          <w:rFonts w:ascii="Arial" w:hAnsi="Arial" w:cs="Arial"/>
          <w:b/>
          <w:color w:val="FF0000"/>
          <w:sz w:val="24"/>
          <w:szCs w:val="24"/>
          <w:u w:val="single"/>
        </w:rPr>
        <w:t>Education</w:t>
      </w:r>
      <w:proofErr w:type="spellEnd"/>
      <w:r w:rsidRPr="003F699F">
        <w:rPr>
          <w:rFonts w:ascii="Arial" w:hAnsi="Arial" w:cs="Arial"/>
          <w:sz w:val="24"/>
          <w:szCs w:val="24"/>
        </w:rPr>
        <w:t xml:space="preserve"> </w:t>
      </w:r>
    </w:p>
    <w:p w:rsidR="002739E4" w:rsidRDefault="002739E4" w:rsidP="00814157">
      <w:pPr>
        <w:pStyle w:val="NoSpacing"/>
        <w:rPr>
          <w:rFonts w:ascii="Arial" w:hAnsi="Arial" w:cs="Arial"/>
          <w:sz w:val="24"/>
          <w:szCs w:val="24"/>
        </w:rPr>
      </w:pPr>
    </w:p>
    <w:p w:rsidR="00F107DE" w:rsidRPr="003F699F" w:rsidRDefault="00F30792" w:rsidP="00814157">
      <w:pPr>
        <w:pStyle w:val="NoSpacing"/>
        <w:rPr>
          <w:rFonts w:ascii="Arial" w:hAnsi="Arial" w:cs="Arial"/>
          <w:sz w:val="24"/>
          <w:szCs w:val="24"/>
        </w:rPr>
      </w:pPr>
      <w:r w:rsidRPr="003F699F">
        <w:rPr>
          <w:rFonts w:ascii="Arial" w:hAnsi="Arial" w:cs="Arial"/>
          <w:sz w:val="24"/>
          <w:szCs w:val="24"/>
        </w:rPr>
        <w:t xml:space="preserve">The term “bucket” course is used to describe a course that is created as a </w:t>
      </w:r>
      <w:r w:rsidR="00F81E5B" w:rsidRPr="003F699F">
        <w:rPr>
          <w:rFonts w:ascii="Arial" w:hAnsi="Arial" w:cs="Arial"/>
          <w:sz w:val="24"/>
          <w:szCs w:val="24"/>
        </w:rPr>
        <w:t>holding</w:t>
      </w:r>
      <w:r w:rsidRPr="003F699F">
        <w:rPr>
          <w:rFonts w:ascii="Arial" w:hAnsi="Arial" w:cs="Arial"/>
          <w:sz w:val="24"/>
          <w:szCs w:val="24"/>
        </w:rPr>
        <w:t xml:space="preserve"> course for enrolling students who </w:t>
      </w:r>
      <w:r w:rsidR="00F81E5B" w:rsidRPr="003F699F">
        <w:rPr>
          <w:rFonts w:ascii="Arial" w:hAnsi="Arial" w:cs="Arial"/>
          <w:sz w:val="24"/>
          <w:szCs w:val="24"/>
        </w:rPr>
        <w:t>will progress at different rates</w:t>
      </w:r>
      <w:r w:rsidRPr="003F699F">
        <w:rPr>
          <w:rFonts w:ascii="Arial" w:hAnsi="Arial" w:cs="Arial"/>
          <w:sz w:val="24"/>
          <w:szCs w:val="24"/>
        </w:rPr>
        <w:t xml:space="preserve"> until it is determine</w:t>
      </w:r>
      <w:r w:rsidR="00F81E5B" w:rsidRPr="003F699F">
        <w:rPr>
          <w:rFonts w:ascii="Arial" w:hAnsi="Arial" w:cs="Arial"/>
          <w:sz w:val="24"/>
          <w:szCs w:val="24"/>
        </w:rPr>
        <w:t>d</w:t>
      </w:r>
      <w:r w:rsidRPr="003F699F">
        <w:rPr>
          <w:rFonts w:ascii="Arial" w:hAnsi="Arial" w:cs="Arial"/>
          <w:sz w:val="24"/>
          <w:szCs w:val="24"/>
        </w:rPr>
        <w:t xml:space="preserve"> which level they have </w:t>
      </w:r>
      <w:r w:rsidR="00F81E5B" w:rsidRPr="003F699F">
        <w:rPr>
          <w:rFonts w:ascii="Arial" w:hAnsi="Arial" w:cs="Arial"/>
          <w:sz w:val="24"/>
          <w:szCs w:val="24"/>
        </w:rPr>
        <w:t>completed</w:t>
      </w:r>
      <w:r w:rsidRPr="003F699F">
        <w:rPr>
          <w:rFonts w:ascii="Arial" w:hAnsi="Arial" w:cs="Arial"/>
          <w:sz w:val="24"/>
          <w:szCs w:val="24"/>
        </w:rPr>
        <w:t xml:space="preserve">. </w:t>
      </w:r>
    </w:p>
    <w:p w:rsidR="00F30792" w:rsidRDefault="00F30792" w:rsidP="00814157">
      <w:pPr>
        <w:pStyle w:val="NoSpacing"/>
        <w:rPr>
          <w:rFonts w:ascii="Arial" w:hAnsi="Arial" w:cs="Arial"/>
          <w:b/>
          <w:sz w:val="24"/>
          <w:szCs w:val="24"/>
        </w:rPr>
      </w:pPr>
    </w:p>
    <w:p w:rsidR="00F107DE" w:rsidRDefault="00F107DE" w:rsidP="00F107DE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107DE">
        <w:rPr>
          <w:rFonts w:ascii="Arial" w:hAnsi="Arial" w:cs="Arial"/>
          <w:sz w:val="24"/>
          <w:szCs w:val="24"/>
        </w:rPr>
        <w:t>Determine whether you will start students in a</w:t>
      </w:r>
      <w:r w:rsidR="008A1858">
        <w:rPr>
          <w:rFonts w:ascii="Arial" w:hAnsi="Arial" w:cs="Arial"/>
          <w:sz w:val="24"/>
          <w:szCs w:val="24"/>
        </w:rPr>
        <w:t>n</w:t>
      </w:r>
      <w:r w:rsidRPr="00F107DE">
        <w:rPr>
          <w:rFonts w:ascii="Arial" w:hAnsi="Arial" w:cs="Arial"/>
          <w:sz w:val="24"/>
          <w:szCs w:val="24"/>
        </w:rPr>
        <w:t xml:space="preserve"> </w:t>
      </w:r>
      <w:r w:rsidR="008A1858">
        <w:rPr>
          <w:rFonts w:ascii="Arial" w:hAnsi="Arial" w:cs="Arial"/>
          <w:sz w:val="24"/>
          <w:szCs w:val="24"/>
        </w:rPr>
        <w:t>accelerated outcomes</w:t>
      </w:r>
      <w:r w:rsidRPr="00F107DE">
        <w:rPr>
          <w:rFonts w:ascii="Arial" w:hAnsi="Arial" w:cs="Arial"/>
          <w:sz w:val="24"/>
          <w:szCs w:val="24"/>
        </w:rPr>
        <w:t xml:space="preserve"> course </w:t>
      </w:r>
      <w:r>
        <w:rPr>
          <w:rFonts w:ascii="Arial" w:hAnsi="Arial" w:cs="Arial"/>
          <w:sz w:val="24"/>
          <w:szCs w:val="24"/>
        </w:rPr>
        <w:t>or you will place students in a course that reflects a student’s placement test score.  If you select the use of a “bucket” course, determine the appropriate title and number for the course.</w:t>
      </w:r>
      <w:r>
        <w:rPr>
          <w:rFonts w:ascii="Arial" w:hAnsi="Arial" w:cs="Arial"/>
          <w:sz w:val="24"/>
          <w:szCs w:val="24"/>
        </w:rPr>
        <w:br/>
      </w:r>
    </w:p>
    <w:p w:rsidR="008A1858" w:rsidRDefault="008A1858" w:rsidP="00583B9F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1858">
        <w:rPr>
          <w:rFonts w:ascii="Arial" w:hAnsi="Arial" w:cs="Arial"/>
          <w:sz w:val="24"/>
          <w:szCs w:val="24"/>
        </w:rPr>
        <w:t xml:space="preserve">For accelerated outcome courses you will capture </w:t>
      </w:r>
      <w:r>
        <w:rPr>
          <w:rFonts w:ascii="Arial" w:hAnsi="Arial" w:cs="Arial"/>
          <w:sz w:val="24"/>
          <w:szCs w:val="24"/>
        </w:rPr>
        <w:t xml:space="preserve">the beginning </w:t>
      </w:r>
      <w:r w:rsidRPr="008A1858">
        <w:rPr>
          <w:rFonts w:ascii="Arial" w:hAnsi="Arial" w:cs="Arial"/>
          <w:sz w:val="24"/>
          <w:szCs w:val="24"/>
        </w:rPr>
        <w:t xml:space="preserve">placement as a permanent record using the </w:t>
      </w:r>
      <w:r w:rsidR="0035546A">
        <w:rPr>
          <w:rFonts w:ascii="Arial" w:hAnsi="Arial" w:cs="Arial"/>
          <w:sz w:val="24"/>
          <w:szCs w:val="24"/>
        </w:rPr>
        <w:t>Student Unusual Action code screen SM5003.</w:t>
      </w:r>
    </w:p>
    <w:p w:rsidR="008A1858" w:rsidRDefault="008A1858" w:rsidP="00583B9F">
      <w:pPr>
        <w:pStyle w:val="NoSpacing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Enter </w:t>
      </w:r>
      <w:proofErr w:type="gramStart"/>
      <w:r w:rsidR="00F81E5B">
        <w:rPr>
          <w:rFonts w:ascii="Arial" w:hAnsi="Arial" w:cs="Arial"/>
          <w:sz w:val="24"/>
          <w:szCs w:val="24"/>
        </w:rPr>
        <w:t>a</w:t>
      </w:r>
      <w:proofErr w:type="gramEnd"/>
      <w:r w:rsidR="00F81E5B">
        <w:rPr>
          <w:rFonts w:ascii="Arial" w:hAnsi="Arial" w:cs="Arial"/>
          <w:sz w:val="24"/>
          <w:szCs w:val="24"/>
        </w:rPr>
        <w:t xml:space="preserve"> YRQ value of “Z</w:t>
      </w:r>
      <w:r>
        <w:rPr>
          <w:rFonts w:ascii="Arial" w:hAnsi="Arial" w:cs="Arial"/>
          <w:sz w:val="24"/>
          <w:szCs w:val="24"/>
        </w:rPr>
        <w:t>999</w:t>
      </w:r>
      <w:r w:rsidR="00F81E5B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to ensure that the content in the unusual action code will be permanent.</w:t>
      </w:r>
    </w:p>
    <w:p w:rsidR="00576D2D" w:rsidRDefault="00576D2D" w:rsidP="00583B9F">
      <w:pPr>
        <w:pStyle w:val="NoSpacing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math u</w:t>
      </w:r>
      <w:r w:rsidR="008A1858" w:rsidRPr="00576D2D">
        <w:rPr>
          <w:rFonts w:ascii="Arial" w:hAnsi="Arial" w:cs="Arial"/>
          <w:sz w:val="24"/>
          <w:szCs w:val="24"/>
        </w:rPr>
        <w:t xml:space="preserve">se an </w:t>
      </w:r>
      <w:r w:rsidR="00684ACB">
        <w:rPr>
          <w:rFonts w:ascii="Arial" w:hAnsi="Arial" w:cs="Arial"/>
          <w:sz w:val="24"/>
          <w:szCs w:val="24"/>
        </w:rPr>
        <w:t>exclamation point</w:t>
      </w:r>
      <w:r w:rsidR="00684ACB" w:rsidRPr="00576D2D">
        <w:rPr>
          <w:rFonts w:ascii="Arial" w:hAnsi="Arial" w:cs="Arial"/>
          <w:sz w:val="24"/>
          <w:szCs w:val="24"/>
        </w:rPr>
        <w:t xml:space="preserve"> </w:t>
      </w:r>
      <w:r w:rsidR="008A1858" w:rsidRPr="00576D2D">
        <w:rPr>
          <w:rFonts w:ascii="Arial" w:hAnsi="Arial" w:cs="Arial"/>
          <w:sz w:val="24"/>
          <w:szCs w:val="24"/>
        </w:rPr>
        <w:t>“</w:t>
      </w:r>
      <w:r w:rsidR="00380415" w:rsidRPr="00583B9F">
        <w:rPr>
          <w:rFonts w:ascii="Arial" w:hAnsi="Arial" w:cs="Arial"/>
          <w:sz w:val="24"/>
          <w:szCs w:val="24"/>
        </w:rPr>
        <w:t>!</w:t>
      </w:r>
      <w:r w:rsidR="008A1858" w:rsidRPr="00576D2D">
        <w:rPr>
          <w:rFonts w:ascii="Arial" w:hAnsi="Arial" w:cs="Arial"/>
          <w:sz w:val="24"/>
          <w:szCs w:val="24"/>
        </w:rPr>
        <w:t>” followed by the actual placement level</w:t>
      </w:r>
      <w:r>
        <w:rPr>
          <w:rFonts w:ascii="Arial" w:hAnsi="Arial" w:cs="Arial"/>
          <w:sz w:val="24"/>
          <w:szCs w:val="24"/>
        </w:rPr>
        <w:t>.</w:t>
      </w:r>
      <w:r w:rsidR="008A1858" w:rsidRPr="00576D2D">
        <w:rPr>
          <w:rFonts w:ascii="Arial" w:hAnsi="Arial" w:cs="Arial"/>
          <w:sz w:val="24"/>
          <w:szCs w:val="24"/>
        </w:rPr>
        <w:t xml:space="preserve"> </w:t>
      </w:r>
    </w:p>
    <w:p w:rsidR="008A1858" w:rsidRPr="00576D2D" w:rsidRDefault="00576D2D" w:rsidP="008A1858">
      <w:pPr>
        <w:pStyle w:val="NoSpacing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English u</w:t>
      </w:r>
      <w:r w:rsidR="008A1858" w:rsidRPr="00576D2D">
        <w:rPr>
          <w:rFonts w:ascii="Arial" w:hAnsi="Arial" w:cs="Arial"/>
          <w:sz w:val="24"/>
          <w:szCs w:val="24"/>
        </w:rPr>
        <w:t xml:space="preserve">se a plus sign “+” followed by the actual placement </w:t>
      </w:r>
      <w:r>
        <w:rPr>
          <w:rFonts w:ascii="Arial" w:hAnsi="Arial" w:cs="Arial"/>
          <w:sz w:val="24"/>
          <w:szCs w:val="24"/>
        </w:rPr>
        <w:t>level.</w:t>
      </w:r>
    </w:p>
    <w:p w:rsidR="00D532D7" w:rsidRDefault="008A1858" w:rsidP="008A1858">
      <w:pPr>
        <w:pStyle w:val="NoSpacing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D532D7">
        <w:rPr>
          <w:rFonts w:ascii="Arial" w:hAnsi="Arial" w:cs="Arial"/>
          <w:sz w:val="24"/>
          <w:szCs w:val="24"/>
        </w:rPr>
        <w:t xml:space="preserve">code allows for the </w:t>
      </w:r>
      <w:r>
        <w:rPr>
          <w:rFonts w:ascii="Arial" w:hAnsi="Arial" w:cs="Arial"/>
          <w:sz w:val="24"/>
          <w:szCs w:val="24"/>
        </w:rPr>
        <w:t xml:space="preserve">lowest placement </w:t>
      </w:r>
      <w:r w:rsidR="002B1161">
        <w:rPr>
          <w:rFonts w:ascii="Arial" w:hAnsi="Arial" w:cs="Arial"/>
          <w:sz w:val="24"/>
          <w:szCs w:val="24"/>
        </w:rPr>
        <w:t xml:space="preserve">level </w:t>
      </w:r>
      <w:r w:rsidR="00D532D7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1</w:t>
      </w:r>
      <w:r w:rsidR="002B1161">
        <w:rPr>
          <w:rFonts w:ascii="Arial" w:hAnsi="Arial" w:cs="Arial"/>
          <w:sz w:val="24"/>
          <w:szCs w:val="24"/>
        </w:rPr>
        <w:t xml:space="preserve"> and the highest </w:t>
      </w:r>
      <w:r w:rsidR="00D532D7">
        <w:rPr>
          <w:rFonts w:ascii="Arial" w:hAnsi="Arial" w:cs="Arial"/>
          <w:sz w:val="24"/>
          <w:szCs w:val="24"/>
        </w:rPr>
        <w:t>placement level as</w:t>
      </w:r>
      <w:r w:rsidR="002B1161">
        <w:rPr>
          <w:rFonts w:ascii="Arial" w:hAnsi="Arial" w:cs="Arial"/>
          <w:sz w:val="24"/>
          <w:szCs w:val="24"/>
        </w:rPr>
        <w:t xml:space="preserve"> 4</w:t>
      </w:r>
      <w:r w:rsidR="00AB2B84">
        <w:rPr>
          <w:rFonts w:ascii="Arial" w:hAnsi="Arial" w:cs="Arial"/>
          <w:sz w:val="24"/>
          <w:szCs w:val="24"/>
        </w:rPr>
        <w:t xml:space="preserve"> to align with student achievement course levels</w:t>
      </w:r>
      <w:r>
        <w:rPr>
          <w:rFonts w:ascii="Arial" w:hAnsi="Arial" w:cs="Arial"/>
          <w:sz w:val="24"/>
          <w:szCs w:val="24"/>
        </w:rPr>
        <w:t xml:space="preserve">.  Higher placement numbers </w:t>
      </w:r>
      <w:r w:rsidR="00576D2D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closer to college level.  </w:t>
      </w:r>
      <w:r w:rsidR="00F81E5B">
        <w:rPr>
          <w:rFonts w:ascii="Arial" w:hAnsi="Arial" w:cs="Arial"/>
          <w:sz w:val="24"/>
          <w:szCs w:val="24"/>
        </w:rPr>
        <w:t>I</w:t>
      </w:r>
      <w:r w:rsidR="00F81E5B" w:rsidRPr="00034374">
        <w:rPr>
          <w:rFonts w:ascii="Arial" w:hAnsi="Arial" w:cs="Arial"/>
          <w:sz w:val="24"/>
          <w:szCs w:val="24"/>
        </w:rPr>
        <w:t>f your college offers 3 levels of pre-college math, you would use 4 to indicate the highest placement</w:t>
      </w:r>
      <w:r w:rsidR="00F81E5B">
        <w:rPr>
          <w:rFonts w:ascii="Arial" w:hAnsi="Arial" w:cs="Arial"/>
          <w:sz w:val="24"/>
          <w:szCs w:val="24"/>
        </w:rPr>
        <w:t xml:space="preserve"> and 2 to indicate the lowest placement.</w:t>
      </w:r>
    </w:p>
    <w:p w:rsidR="00D532D7" w:rsidRDefault="00F81E5B" w:rsidP="008A1858">
      <w:pPr>
        <w:pStyle w:val="NoSpacing"/>
        <w:ind w:left="720"/>
        <w:rPr>
          <w:rFonts w:ascii="Arial" w:hAnsi="Arial" w:cs="Arial"/>
          <w:i/>
          <w:sz w:val="24"/>
          <w:szCs w:val="24"/>
        </w:rPr>
      </w:pPr>
      <w:r w:rsidDel="00F81E5B">
        <w:rPr>
          <w:rFonts w:ascii="Arial" w:hAnsi="Arial" w:cs="Arial"/>
          <w:sz w:val="24"/>
          <w:szCs w:val="24"/>
        </w:rPr>
        <w:t xml:space="preserve"> </w:t>
      </w:r>
    </w:p>
    <w:p w:rsidR="00F107DE" w:rsidRPr="008A1858" w:rsidRDefault="008A1858" w:rsidP="00583B9F">
      <w:pPr>
        <w:pStyle w:val="NoSpacing"/>
        <w:ind w:left="1440"/>
        <w:rPr>
          <w:rFonts w:ascii="Arial" w:hAnsi="Arial" w:cs="Arial"/>
          <w:i/>
          <w:sz w:val="24"/>
          <w:szCs w:val="24"/>
        </w:rPr>
      </w:pPr>
      <w:r w:rsidRPr="008A1858">
        <w:rPr>
          <w:rFonts w:ascii="Arial" w:hAnsi="Arial" w:cs="Arial"/>
          <w:i/>
          <w:sz w:val="24"/>
          <w:szCs w:val="24"/>
        </w:rPr>
        <w:t xml:space="preserve">For example: </w:t>
      </w:r>
      <w:r w:rsidR="003F699F">
        <w:rPr>
          <w:rFonts w:ascii="Arial" w:hAnsi="Arial" w:cs="Arial"/>
          <w:i/>
          <w:sz w:val="24"/>
          <w:szCs w:val="24"/>
        </w:rPr>
        <w:t xml:space="preserve"> Your college offers 3 levels of math and </w:t>
      </w:r>
      <w:r w:rsidR="00562938">
        <w:rPr>
          <w:rFonts w:ascii="Arial" w:hAnsi="Arial" w:cs="Arial"/>
          <w:i/>
          <w:sz w:val="24"/>
          <w:szCs w:val="24"/>
        </w:rPr>
        <w:t>4</w:t>
      </w:r>
      <w:r w:rsidR="003F699F">
        <w:rPr>
          <w:rFonts w:ascii="Arial" w:hAnsi="Arial" w:cs="Arial"/>
          <w:i/>
          <w:sz w:val="24"/>
          <w:szCs w:val="24"/>
        </w:rPr>
        <w:t xml:space="preserve"> levels of English. </w:t>
      </w:r>
      <w:r w:rsidRPr="008A1858">
        <w:rPr>
          <w:rFonts w:ascii="Arial" w:hAnsi="Arial" w:cs="Arial"/>
          <w:i/>
          <w:sz w:val="24"/>
          <w:szCs w:val="24"/>
        </w:rPr>
        <w:t>Jane enters accelerated outcomes course</w:t>
      </w:r>
      <w:r w:rsidR="003F699F">
        <w:rPr>
          <w:rFonts w:ascii="Arial" w:hAnsi="Arial" w:cs="Arial"/>
          <w:i/>
          <w:sz w:val="24"/>
          <w:szCs w:val="24"/>
        </w:rPr>
        <w:t>s</w:t>
      </w:r>
      <w:r w:rsidRPr="008A1858">
        <w:rPr>
          <w:rFonts w:ascii="Arial" w:hAnsi="Arial" w:cs="Arial"/>
          <w:i/>
          <w:sz w:val="24"/>
          <w:szCs w:val="24"/>
        </w:rPr>
        <w:t xml:space="preserve"> for math and English.  Jane places at the lowest level in math and places at</w:t>
      </w:r>
      <w:r w:rsidR="003F699F">
        <w:rPr>
          <w:rFonts w:ascii="Arial" w:hAnsi="Arial" w:cs="Arial"/>
          <w:i/>
          <w:sz w:val="24"/>
          <w:szCs w:val="24"/>
        </w:rPr>
        <w:t xml:space="preserve"> the highest level </w:t>
      </w:r>
      <w:r w:rsidRPr="008A1858">
        <w:rPr>
          <w:rFonts w:ascii="Arial" w:hAnsi="Arial" w:cs="Arial"/>
          <w:i/>
          <w:sz w:val="24"/>
          <w:szCs w:val="24"/>
        </w:rPr>
        <w:t>in English.  Jane would have unusual action code</w:t>
      </w:r>
      <w:r w:rsidR="003F699F">
        <w:rPr>
          <w:rFonts w:ascii="Arial" w:hAnsi="Arial" w:cs="Arial"/>
          <w:i/>
          <w:sz w:val="24"/>
          <w:szCs w:val="24"/>
        </w:rPr>
        <w:t>s</w:t>
      </w:r>
      <w:r w:rsidRPr="008A1858">
        <w:rPr>
          <w:rFonts w:ascii="Arial" w:hAnsi="Arial" w:cs="Arial"/>
          <w:i/>
          <w:sz w:val="24"/>
          <w:szCs w:val="24"/>
        </w:rPr>
        <w:t xml:space="preserve"> of </w:t>
      </w:r>
      <w:r w:rsidR="00562938">
        <w:rPr>
          <w:rFonts w:ascii="Arial" w:hAnsi="Arial" w:cs="Arial"/>
          <w:i/>
          <w:sz w:val="24"/>
          <w:szCs w:val="24"/>
        </w:rPr>
        <w:t>“</w:t>
      </w:r>
      <w:proofErr w:type="gramStart"/>
      <w:r w:rsidR="00380415">
        <w:rPr>
          <w:rFonts w:ascii="Arial" w:hAnsi="Arial" w:cs="Arial"/>
          <w:b/>
          <w:i/>
          <w:sz w:val="24"/>
          <w:szCs w:val="24"/>
        </w:rPr>
        <w:t>!</w:t>
      </w:r>
      <w:r w:rsidR="003F699F">
        <w:rPr>
          <w:rFonts w:ascii="Arial" w:hAnsi="Arial" w:cs="Arial"/>
          <w:b/>
          <w:i/>
          <w:sz w:val="24"/>
          <w:szCs w:val="24"/>
        </w:rPr>
        <w:t>2</w:t>
      </w:r>
      <w:proofErr w:type="gramEnd"/>
      <w:r w:rsidR="00562938">
        <w:rPr>
          <w:rFonts w:ascii="Arial" w:hAnsi="Arial" w:cs="Arial"/>
          <w:b/>
          <w:i/>
          <w:sz w:val="24"/>
          <w:szCs w:val="24"/>
        </w:rPr>
        <w:t>”</w:t>
      </w:r>
      <w:r w:rsidRPr="008A1858">
        <w:rPr>
          <w:rFonts w:ascii="Arial" w:hAnsi="Arial" w:cs="Arial"/>
          <w:b/>
          <w:i/>
          <w:sz w:val="24"/>
          <w:szCs w:val="24"/>
        </w:rPr>
        <w:t xml:space="preserve"> and </w:t>
      </w:r>
      <w:r w:rsidR="00562938">
        <w:rPr>
          <w:rFonts w:ascii="Arial" w:hAnsi="Arial" w:cs="Arial"/>
          <w:b/>
          <w:i/>
          <w:sz w:val="24"/>
          <w:szCs w:val="24"/>
        </w:rPr>
        <w:t>“</w:t>
      </w:r>
      <w:r w:rsidRPr="008A1858">
        <w:rPr>
          <w:rFonts w:ascii="Arial" w:hAnsi="Arial" w:cs="Arial"/>
          <w:b/>
          <w:i/>
          <w:sz w:val="24"/>
          <w:szCs w:val="24"/>
        </w:rPr>
        <w:t>+4</w:t>
      </w:r>
      <w:r w:rsidR="00562938">
        <w:rPr>
          <w:rFonts w:ascii="Arial" w:hAnsi="Arial" w:cs="Arial"/>
          <w:b/>
          <w:i/>
          <w:sz w:val="24"/>
          <w:szCs w:val="24"/>
        </w:rPr>
        <w:t>”</w:t>
      </w:r>
      <w:r w:rsidRPr="008A1858">
        <w:rPr>
          <w:rFonts w:ascii="Arial" w:hAnsi="Arial" w:cs="Arial"/>
          <w:b/>
          <w:i/>
          <w:sz w:val="24"/>
          <w:szCs w:val="24"/>
        </w:rPr>
        <w:t>.</w:t>
      </w:r>
      <w:r w:rsidR="00F107DE" w:rsidRPr="008A1858">
        <w:rPr>
          <w:rFonts w:ascii="Arial" w:hAnsi="Arial" w:cs="Arial"/>
          <w:i/>
          <w:sz w:val="24"/>
          <w:szCs w:val="24"/>
        </w:rPr>
        <w:br/>
      </w:r>
    </w:p>
    <w:p w:rsidR="00F81E5B" w:rsidRDefault="00F107DE" w:rsidP="00F81E5B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On Monday of the 8</w:t>
      </w:r>
      <w:r w:rsidRPr="00F107D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week, faculty will determine the course outcomes (ending course title and number) that will be met by each student at the end of the quarter.</w:t>
      </w:r>
      <w:r w:rsidR="00FA25F2">
        <w:rPr>
          <w:rFonts w:ascii="Arial" w:hAnsi="Arial" w:cs="Arial"/>
          <w:sz w:val="24"/>
          <w:szCs w:val="24"/>
        </w:rPr>
        <w:t xml:space="preserve">  </w:t>
      </w:r>
      <w:r w:rsidRPr="00FA25F2">
        <w:rPr>
          <w:rFonts w:ascii="Arial" w:hAnsi="Arial" w:cs="Arial"/>
          <w:sz w:val="24"/>
          <w:szCs w:val="24"/>
        </w:rPr>
        <w:t>Coll</w:t>
      </w:r>
      <w:r w:rsidR="00FA25F2" w:rsidRPr="00FA25F2">
        <w:rPr>
          <w:rFonts w:ascii="Arial" w:hAnsi="Arial" w:cs="Arial"/>
          <w:sz w:val="24"/>
          <w:szCs w:val="24"/>
        </w:rPr>
        <w:t xml:space="preserve">ege faculty </w:t>
      </w:r>
      <w:r w:rsidR="00FA25F2">
        <w:rPr>
          <w:rFonts w:ascii="Arial" w:hAnsi="Arial" w:cs="Arial"/>
          <w:sz w:val="24"/>
          <w:szCs w:val="24"/>
        </w:rPr>
        <w:t xml:space="preserve">will </w:t>
      </w:r>
      <w:r w:rsidR="00FA25F2" w:rsidRPr="00FA25F2">
        <w:rPr>
          <w:rFonts w:ascii="Arial" w:hAnsi="Arial" w:cs="Arial"/>
          <w:sz w:val="24"/>
          <w:szCs w:val="24"/>
        </w:rPr>
        <w:t xml:space="preserve">complete a drop/add </w:t>
      </w:r>
      <w:r w:rsidRPr="00FA25F2">
        <w:rPr>
          <w:rFonts w:ascii="Arial" w:hAnsi="Arial" w:cs="Arial"/>
          <w:sz w:val="24"/>
          <w:szCs w:val="24"/>
        </w:rPr>
        <w:t xml:space="preserve">form removing each student </w:t>
      </w:r>
      <w:r w:rsidR="00FA25F2" w:rsidRPr="00FA25F2">
        <w:rPr>
          <w:rFonts w:ascii="Arial" w:hAnsi="Arial" w:cs="Arial"/>
          <w:sz w:val="24"/>
          <w:szCs w:val="24"/>
        </w:rPr>
        <w:t>that has advanced beyond</w:t>
      </w:r>
      <w:r w:rsidRPr="00FA25F2">
        <w:rPr>
          <w:rFonts w:ascii="Arial" w:hAnsi="Arial" w:cs="Arial"/>
          <w:sz w:val="24"/>
          <w:szCs w:val="24"/>
        </w:rPr>
        <w:t xml:space="preserve"> the original placement course (actual or bucket course) and</w:t>
      </w:r>
      <w:r w:rsidR="00FA25F2" w:rsidRPr="00FA25F2">
        <w:rPr>
          <w:rFonts w:ascii="Arial" w:hAnsi="Arial" w:cs="Arial"/>
          <w:sz w:val="24"/>
          <w:szCs w:val="24"/>
        </w:rPr>
        <w:t xml:space="preserve"> adding the student to the </w:t>
      </w:r>
      <w:r w:rsidR="00FA25F2">
        <w:rPr>
          <w:rFonts w:ascii="Arial" w:hAnsi="Arial" w:cs="Arial"/>
          <w:sz w:val="24"/>
          <w:szCs w:val="24"/>
        </w:rPr>
        <w:t xml:space="preserve">appropriate </w:t>
      </w:r>
      <w:r w:rsidR="00FA25F2" w:rsidRPr="00FA25F2">
        <w:rPr>
          <w:rFonts w:ascii="Arial" w:hAnsi="Arial" w:cs="Arial"/>
          <w:sz w:val="24"/>
          <w:szCs w:val="24"/>
        </w:rPr>
        <w:t xml:space="preserve">end course. </w:t>
      </w:r>
      <w:r w:rsidRPr="00FA25F2">
        <w:rPr>
          <w:rFonts w:ascii="Arial" w:hAnsi="Arial" w:cs="Arial"/>
          <w:sz w:val="24"/>
          <w:szCs w:val="24"/>
        </w:rPr>
        <w:t xml:space="preserve">The student is </w:t>
      </w:r>
      <w:r w:rsidR="00FA25F2" w:rsidRPr="00FA25F2">
        <w:rPr>
          <w:rFonts w:ascii="Arial" w:hAnsi="Arial" w:cs="Arial"/>
          <w:sz w:val="24"/>
          <w:szCs w:val="24"/>
        </w:rPr>
        <w:t xml:space="preserve">then </w:t>
      </w:r>
      <w:r w:rsidRPr="00FA25F2">
        <w:rPr>
          <w:rFonts w:ascii="Arial" w:hAnsi="Arial" w:cs="Arial"/>
          <w:sz w:val="24"/>
          <w:szCs w:val="24"/>
        </w:rPr>
        <w:t>awarded credit for the highest course learning outcomes completed.</w:t>
      </w:r>
      <w:r w:rsidR="00F81E5B">
        <w:rPr>
          <w:rFonts w:ascii="Arial" w:hAnsi="Arial" w:cs="Arial"/>
          <w:sz w:val="24"/>
          <w:szCs w:val="24"/>
        </w:rPr>
        <w:t xml:space="preserve"> </w:t>
      </w:r>
    </w:p>
    <w:p w:rsidR="00583B9F" w:rsidRDefault="00583B9F" w:rsidP="00583B9F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F107DE" w:rsidRDefault="00F81E5B" w:rsidP="00583B9F">
      <w:pPr>
        <w:pStyle w:val="NoSpacing"/>
        <w:ind w:left="360"/>
        <w:rPr>
          <w:rFonts w:ascii="Arial" w:hAnsi="Arial" w:cs="Arial"/>
          <w:sz w:val="24"/>
          <w:szCs w:val="24"/>
        </w:rPr>
      </w:pPr>
      <w:r w:rsidRPr="00F81E5B">
        <w:rPr>
          <w:rFonts w:ascii="Arial" w:hAnsi="Arial" w:cs="Arial"/>
          <w:sz w:val="24"/>
          <w:szCs w:val="24"/>
        </w:rPr>
        <w:t>Note:</w:t>
      </w:r>
      <w:r w:rsidR="00562938">
        <w:rPr>
          <w:rFonts w:ascii="Arial" w:hAnsi="Arial" w:cs="Arial"/>
          <w:sz w:val="24"/>
          <w:szCs w:val="24"/>
        </w:rPr>
        <w:t xml:space="preserve">  After you drop the student from the bucket course and add them to the course reflecting their ending level, y</w:t>
      </w:r>
      <w:r w:rsidRPr="00F81E5B">
        <w:rPr>
          <w:rFonts w:ascii="Arial" w:hAnsi="Arial" w:cs="Arial"/>
          <w:sz w:val="24"/>
          <w:szCs w:val="24"/>
        </w:rPr>
        <w:t>ou will need to back date the registration to the original registration date in order for the system to correctly calculate the</w:t>
      </w:r>
      <w:r w:rsidRPr="00583B9F">
        <w:rPr>
          <w:rFonts w:ascii="Arial" w:hAnsi="Arial" w:cs="Arial"/>
          <w:sz w:val="24"/>
          <w:szCs w:val="24"/>
        </w:rPr>
        <w:t xml:space="preserve"> FTES.</w:t>
      </w:r>
      <w:r w:rsidR="00AB2B84" w:rsidRPr="00AB2B84">
        <w:rPr>
          <w:rFonts w:ascii="Arial" w:hAnsi="Arial" w:cs="Arial"/>
          <w:sz w:val="24"/>
          <w:szCs w:val="24"/>
        </w:rPr>
        <w:t xml:space="preserve"> The SBCTC auditor is aware of this coding procedure and will not question the amount of backdated registrations associated to pre-college accelerated courses.</w:t>
      </w:r>
    </w:p>
    <w:p w:rsidR="00AB2B84" w:rsidRDefault="00AB2B84" w:rsidP="00583B9F">
      <w:pPr>
        <w:pStyle w:val="NoSpacing"/>
        <w:ind w:left="360"/>
        <w:rPr>
          <w:rFonts w:ascii="Arial" w:hAnsi="Arial" w:cs="Arial"/>
          <w:sz w:val="24"/>
          <w:szCs w:val="24"/>
        </w:rPr>
      </w:pPr>
    </w:p>
    <w:p w:rsidR="00AB2B84" w:rsidRPr="00583B9F" w:rsidRDefault="00AB2B84" w:rsidP="00583B9F">
      <w:pPr>
        <w:pStyle w:val="NoSpacing"/>
        <w:ind w:left="360"/>
        <w:rPr>
          <w:rFonts w:ascii="Arial" w:hAnsi="Arial" w:cs="Arial"/>
          <w:sz w:val="24"/>
          <w:szCs w:val="24"/>
        </w:rPr>
      </w:pPr>
    </w:p>
    <w:p w:rsidR="001047E9" w:rsidRPr="001047E9" w:rsidRDefault="001047E9" w:rsidP="001047E9">
      <w:pPr>
        <w:pStyle w:val="NoSpacing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13177B">
        <w:rPr>
          <w:rFonts w:ascii="Arial" w:hAnsi="Arial" w:cs="Arial"/>
          <w:b/>
          <w:sz w:val="24"/>
          <w:szCs w:val="24"/>
        </w:rPr>
        <w:t>Steps fo</w:t>
      </w:r>
      <w:r>
        <w:rPr>
          <w:rFonts w:ascii="Arial" w:hAnsi="Arial" w:cs="Arial"/>
          <w:b/>
          <w:sz w:val="24"/>
          <w:szCs w:val="24"/>
        </w:rPr>
        <w:t>r implementing the Accelerated O</w:t>
      </w:r>
      <w:r w:rsidRPr="0013177B">
        <w:rPr>
          <w:rFonts w:ascii="Arial" w:hAnsi="Arial" w:cs="Arial"/>
          <w:b/>
          <w:sz w:val="24"/>
          <w:szCs w:val="24"/>
        </w:rPr>
        <w:t>utcomes model</w:t>
      </w:r>
      <w:r>
        <w:rPr>
          <w:rFonts w:ascii="Arial" w:hAnsi="Arial" w:cs="Arial"/>
          <w:b/>
          <w:sz w:val="24"/>
          <w:szCs w:val="24"/>
        </w:rPr>
        <w:t xml:space="preserve"> in </w:t>
      </w:r>
      <w:r>
        <w:rPr>
          <w:rFonts w:ascii="Arial" w:hAnsi="Arial" w:cs="Arial"/>
          <w:b/>
          <w:color w:val="FF0000"/>
          <w:sz w:val="24"/>
          <w:szCs w:val="24"/>
          <w:u w:val="single"/>
        </w:rPr>
        <w:t>Adult Basic Education</w:t>
      </w:r>
    </w:p>
    <w:p w:rsidR="0013177B" w:rsidRDefault="0013177B" w:rsidP="00814157">
      <w:pPr>
        <w:pStyle w:val="NoSpacing"/>
        <w:rPr>
          <w:rFonts w:ascii="Arial" w:hAnsi="Arial" w:cs="Arial"/>
          <w:sz w:val="24"/>
          <w:szCs w:val="24"/>
        </w:rPr>
      </w:pPr>
    </w:p>
    <w:p w:rsidR="00095CB9" w:rsidRDefault="00095CB9" w:rsidP="00095CB9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Follow steps 1 and 3 as above.</w:t>
      </w:r>
      <w:r>
        <w:rPr>
          <w:rFonts w:ascii="Arial" w:hAnsi="Arial" w:cs="Arial"/>
          <w:sz w:val="24"/>
          <w:szCs w:val="24"/>
        </w:rPr>
        <w:br/>
      </w:r>
    </w:p>
    <w:p w:rsidR="00095CB9" w:rsidRDefault="00095CB9" w:rsidP="00095CB9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A1858">
        <w:rPr>
          <w:rFonts w:ascii="Arial" w:hAnsi="Arial" w:cs="Arial"/>
          <w:sz w:val="24"/>
          <w:szCs w:val="24"/>
        </w:rPr>
        <w:t xml:space="preserve">For accelerated </w:t>
      </w:r>
      <w:r>
        <w:rPr>
          <w:rFonts w:ascii="Arial" w:hAnsi="Arial" w:cs="Arial"/>
          <w:sz w:val="24"/>
          <w:szCs w:val="24"/>
        </w:rPr>
        <w:t>ABE/ESL programs</w:t>
      </w:r>
      <w:r w:rsidRPr="008A1858">
        <w:rPr>
          <w:rFonts w:ascii="Arial" w:hAnsi="Arial" w:cs="Arial"/>
          <w:sz w:val="24"/>
          <w:szCs w:val="24"/>
        </w:rPr>
        <w:t xml:space="preserve"> you will capture </w:t>
      </w:r>
      <w:r>
        <w:rPr>
          <w:rFonts w:ascii="Arial" w:hAnsi="Arial" w:cs="Arial"/>
          <w:sz w:val="24"/>
          <w:szCs w:val="24"/>
        </w:rPr>
        <w:t xml:space="preserve">the beginning </w:t>
      </w:r>
      <w:r w:rsidRPr="008A1858">
        <w:rPr>
          <w:rFonts w:ascii="Arial" w:hAnsi="Arial" w:cs="Arial"/>
          <w:sz w:val="24"/>
          <w:szCs w:val="24"/>
        </w:rPr>
        <w:t xml:space="preserve">placement </w:t>
      </w:r>
      <w:r>
        <w:rPr>
          <w:rFonts w:ascii="Arial" w:hAnsi="Arial" w:cs="Arial"/>
          <w:sz w:val="24"/>
          <w:szCs w:val="24"/>
        </w:rPr>
        <w:t>in WABERS+.  ABE/ESL students must be registered in an ABE/ESL “bucket course” with an approved 32 CIP code.</w:t>
      </w:r>
      <w:r w:rsidRPr="008A1858">
        <w:rPr>
          <w:rFonts w:ascii="Arial" w:hAnsi="Arial" w:cs="Arial"/>
          <w:sz w:val="24"/>
          <w:szCs w:val="24"/>
        </w:rPr>
        <w:t xml:space="preserve"> </w:t>
      </w:r>
    </w:p>
    <w:p w:rsidR="00095CB9" w:rsidRPr="00814157" w:rsidRDefault="00095CB9" w:rsidP="00095CB9">
      <w:pPr>
        <w:pStyle w:val="NoSpacing"/>
        <w:ind w:left="720"/>
        <w:rPr>
          <w:rFonts w:ascii="Arial" w:hAnsi="Arial" w:cs="Arial"/>
          <w:sz w:val="24"/>
          <w:szCs w:val="24"/>
        </w:rPr>
      </w:pPr>
    </w:p>
    <w:sectPr w:rsidR="00095CB9" w:rsidRPr="00814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4CD" w:rsidRDefault="004364CD" w:rsidP="009B7687">
      <w:pPr>
        <w:spacing w:after="0" w:line="240" w:lineRule="auto"/>
      </w:pPr>
      <w:r>
        <w:separator/>
      </w:r>
    </w:p>
  </w:endnote>
  <w:endnote w:type="continuationSeparator" w:id="0">
    <w:p w:rsidR="004364CD" w:rsidRDefault="004364CD" w:rsidP="009B7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87" w:rsidRDefault="009B76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16152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45DF" w:rsidRDefault="004945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0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7687" w:rsidRDefault="009B76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87" w:rsidRDefault="009B76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4CD" w:rsidRDefault="004364CD" w:rsidP="009B7687">
      <w:pPr>
        <w:spacing w:after="0" w:line="240" w:lineRule="auto"/>
      </w:pPr>
      <w:r>
        <w:separator/>
      </w:r>
    </w:p>
  </w:footnote>
  <w:footnote w:type="continuationSeparator" w:id="0">
    <w:p w:rsidR="004364CD" w:rsidRDefault="004364CD" w:rsidP="009B7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87" w:rsidRDefault="009B76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87" w:rsidRDefault="009B76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87" w:rsidRDefault="009B76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F91"/>
    <w:multiLevelType w:val="hybridMultilevel"/>
    <w:tmpl w:val="9D3E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232B8"/>
    <w:multiLevelType w:val="hybridMultilevel"/>
    <w:tmpl w:val="D6AC1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500A6"/>
    <w:multiLevelType w:val="hybridMultilevel"/>
    <w:tmpl w:val="306C0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A6A5D"/>
    <w:multiLevelType w:val="hybridMultilevel"/>
    <w:tmpl w:val="A1A6E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352D2"/>
    <w:multiLevelType w:val="hybridMultilevel"/>
    <w:tmpl w:val="88269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B0314"/>
    <w:multiLevelType w:val="hybridMultilevel"/>
    <w:tmpl w:val="6B26F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168"/>
    <w:rsid w:val="000609DF"/>
    <w:rsid w:val="00070EDD"/>
    <w:rsid w:val="00095CB9"/>
    <w:rsid w:val="000B1931"/>
    <w:rsid w:val="000B7DC8"/>
    <w:rsid w:val="001047E9"/>
    <w:rsid w:val="0013177B"/>
    <w:rsid w:val="001945EF"/>
    <w:rsid w:val="001B7D30"/>
    <w:rsid w:val="002037B1"/>
    <w:rsid w:val="00227276"/>
    <w:rsid w:val="002511A4"/>
    <w:rsid w:val="002739E4"/>
    <w:rsid w:val="00283013"/>
    <w:rsid w:val="002B1161"/>
    <w:rsid w:val="002F2767"/>
    <w:rsid w:val="002F79E9"/>
    <w:rsid w:val="00343783"/>
    <w:rsid w:val="00353ABF"/>
    <w:rsid w:val="0035449C"/>
    <w:rsid w:val="0035546A"/>
    <w:rsid w:val="0037064B"/>
    <w:rsid w:val="00380415"/>
    <w:rsid w:val="003E5675"/>
    <w:rsid w:val="003F699F"/>
    <w:rsid w:val="0042138D"/>
    <w:rsid w:val="004364CD"/>
    <w:rsid w:val="00440D85"/>
    <w:rsid w:val="00467123"/>
    <w:rsid w:val="00486730"/>
    <w:rsid w:val="004945DF"/>
    <w:rsid w:val="00562938"/>
    <w:rsid w:val="005672BC"/>
    <w:rsid w:val="00576D2D"/>
    <w:rsid w:val="00583B9F"/>
    <w:rsid w:val="005B7F49"/>
    <w:rsid w:val="005E30D5"/>
    <w:rsid w:val="006335BC"/>
    <w:rsid w:val="00667A4A"/>
    <w:rsid w:val="00676B4B"/>
    <w:rsid w:val="00684ACB"/>
    <w:rsid w:val="006C2168"/>
    <w:rsid w:val="006C281F"/>
    <w:rsid w:val="00762974"/>
    <w:rsid w:val="007A5565"/>
    <w:rsid w:val="007C7B83"/>
    <w:rsid w:val="007E7B10"/>
    <w:rsid w:val="008021A3"/>
    <w:rsid w:val="00814157"/>
    <w:rsid w:val="008A1858"/>
    <w:rsid w:val="008A3BA9"/>
    <w:rsid w:val="008C7060"/>
    <w:rsid w:val="009B7687"/>
    <w:rsid w:val="009C6B47"/>
    <w:rsid w:val="00A15CFE"/>
    <w:rsid w:val="00A25443"/>
    <w:rsid w:val="00AB2B84"/>
    <w:rsid w:val="00B24C94"/>
    <w:rsid w:val="00B267F6"/>
    <w:rsid w:val="00B62F2E"/>
    <w:rsid w:val="00B831C9"/>
    <w:rsid w:val="00B84988"/>
    <w:rsid w:val="00BD30EF"/>
    <w:rsid w:val="00CA5BE0"/>
    <w:rsid w:val="00D23D08"/>
    <w:rsid w:val="00D532D7"/>
    <w:rsid w:val="00DC1B5B"/>
    <w:rsid w:val="00E2240F"/>
    <w:rsid w:val="00E73FA9"/>
    <w:rsid w:val="00E86362"/>
    <w:rsid w:val="00F107DE"/>
    <w:rsid w:val="00F30792"/>
    <w:rsid w:val="00F81E5B"/>
    <w:rsid w:val="00F944DA"/>
    <w:rsid w:val="00FA25F2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1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4157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B7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687"/>
  </w:style>
  <w:style w:type="paragraph" w:styleId="Footer">
    <w:name w:val="footer"/>
    <w:basedOn w:val="Normal"/>
    <w:link w:val="FooterChar"/>
    <w:uiPriority w:val="99"/>
    <w:unhideWhenUsed/>
    <w:rsid w:val="009B7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87"/>
  </w:style>
  <w:style w:type="paragraph" w:styleId="BalloonText">
    <w:name w:val="Balloon Text"/>
    <w:basedOn w:val="Normal"/>
    <w:link w:val="BalloonTextChar"/>
    <w:uiPriority w:val="99"/>
    <w:semiHidden/>
    <w:unhideWhenUsed/>
    <w:rsid w:val="00A1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21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4157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9B7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687"/>
  </w:style>
  <w:style w:type="paragraph" w:styleId="Footer">
    <w:name w:val="footer"/>
    <w:basedOn w:val="Normal"/>
    <w:link w:val="FooterChar"/>
    <w:uiPriority w:val="99"/>
    <w:unhideWhenUsed/>
    <w:rsid w:val="009B7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87"/>
  </w:style>
  <w:style w:type="paragraph" w:styleId="BalloonText">
    <w:name w:val="Balloon Text"/>
    <w:basedOn w:val="Normal"/>
    <w:link w:val="BalloonTextChar"/>
    <w:uiPriority w:val="99"/>
    <w:semiHidden/>
    <w:unhideWhenUsed/>
    <w:rsid w:val="00A1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Bill Moore</cp:lastModifiedBy>
  <cp:revision>2</cp:revision>
  <cp:lastPrinted>2012-05-15T23:15:00Z</cp:lastPrinted>
  <dcterms:created xsi:type="dcterms:W3CDTF">2012-08-06T19:26:00Z</dcterms:created>
  <dcterms:modified xsi:type="dcterms:W3CDTF">2012-08-06T19:26:00Z</dcterms:modified>
</cp:coreProperties>
</file>